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285" w:rsidRDefault="00002285" w:rsidP="00002285">
      <w:pPr>
        <w:pStyle w:val="1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02285" w:rsidRDefault="00002285" w:rsidP="00002285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первой редакции проекта национального стандарта</w:t>
      </w:r>
    </w:p>
    <w:p w:rsidR="00002285" w:rsidRDefault="00002285" w:rsidP="00002285">
      <w:pPr>
        <w:pStyle w:val="1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Р -2020 </w:t>
      </w:r>
      <w:r w:rsidRPr="00002285">
        <w:rPr>
          <w:rFonts w:ascii="Times New Roman" w:hAnsi="Times New Roman" w:cs="Times New Roman"/>
          <w:sz w:val="28"/>
          <w:szCs w:val="28"/>
        </w:rPr>
        <w:t>«Обеспечение безопасности медицинских организаций. Оказание охранных услуг на объектах медицинских организаций. Общие требования»</w:t>
      </w:r>
    </w:p>
    <w:p w:rsidR="00002285" w:rsidRDefault="00002285" w:rsidP="00002285">
      <w:pPr>
        <w:pStyle w:val="1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02285" w:rsidRDefault="00002285" w:rsidP="00002285">
      <w:pPr>
        <w:pStyle w:val="1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002285" w:rsidRDefault="00002285" w:rsidP="00002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Основание для разработки стандарта</w:t>
      </w:r>
    </w:p>
    <w:p w:rsidR="00002285" w:rsidRDefault="00002285" w:rsidP="00002285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 стандарта разработан </w:t>
      </w: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bCs/>
          <w:sz w:val="28"/>
          <w:szCs w:val="28"/>
        </w:rPr>
        <w:t>программы национальной стандартизации на 2020 год Технического комитета по стандартизации «Охранная деятельность»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ТК 208).</w:t>
      </w:r>
    </w:p>
    <w:p w:rsidR="00002285" w:rsidRDefault="00002285" w:rsidP="00002285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02285" w:rsidRDefault="00002285" w:rsidP="0000228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Краткая характеристика объекта стандартизации и обоснование разработки стандарта</w:t>
      </w:r>
    </w:p>
    <w:p w:rsidR="00002285" w:rsidRPr="00002285" w:rsidRDefault="00002285" w:rsidP="00002285">
      <w:pPr>
        <w:pStyle w:val="1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1 января 2020 года </w:t>
      </w:r>
      <w:r w:rsidRPr="00002285">
        <w:rPr>
          <w:rFonts w:ascii="Times New Roman" w:hAnsi="Times New Roman" w:cs="Times New Roman"/>
          <w:b w:val="0"/>
          <w:bCs w:val="0"/>
          <w:sz w:val="28"/>
          <w:szCs w:val="28"/>
        </w:rPr>
        <w:t>В Российской Федерации насчитывается более 7,3 тыс. медицинских организаций, из них более 4.4 тыс. стационаров с круглосуточным пребыванием пациентов, в которых более 1 млн. единиц коечного фонда.</w:t>
      </w:r>
    </w:p>
    <w:p w:rsidR="00002285" w:rsidRPr="00002285" w:rsidRDefault="00002285" w:rsidP="00002285">
      <w:pPr>
        <w:pStyle w:val="1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22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Около 1,2 тыс. медицинских организаций, оказывающих медицинскую помощь в амбулаторных условиях (за исключением стоматологических поликлиник), могут обслуживать более чем 3,4 млн. посетителей в смену. </w:t>
      </w:r>
    </w:p>
    <w:p w:rsidR="00002285" w:rsidRPr="00002285" w:rsidRDefault="00002285" w:rsidP="00002285">
      <w:pPr>
        <w:pStyle w:val="1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2285">
        <w:rPr>
          <w:rFonts w:ascii="Times New Roman" w:hAnsi="Times New Roman" w:cs="Times New Roman"/>
          <w:b w:val="0"/>
          <w:bCs w:val="0"/>
          <w:sz w:val="28"/>
          <w:szCs w:val="28"/>
        </w:rPr>
        <w:t>Кроме этого, в стране осуществляют свою деятельность еще примерно 620 стоматологических поликлиник и 640 диспансеров различной специализации.</w:t>
      </w:r>
    </w:p>
    <w:p w:rsidR="00002285" w:rsidRPr="00002285" w:rsidRDefault="00002285" w:rsidP="00002285">
      <w:pPr>
        <w:pStyle w:val="1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2285">
        <w:rPr>
          <w:rFonts w:ascii="Times New Roman" w:hAnsi="Times New Roman" w:cs="Times New Roman"/>
          <w:b w:val="0"/>
          <w:bCs w:val="0"/>
          <w:sz w:val="28"/>
          <w:szCs w:val="28"/>
        </w:rPr>
        <w:t>Численность персонала медицинских организаций составляет почти 550 тыс. врачей и более 1, 2 млн. специалистов, относящихся к среднему медицинскому персоналу.</w:t>
      </w:r>
    </w:p>
    <w:p w:rsidR="00002285" w:rsidRDefault="00002285" w:rsidP="00002285">
      <w:pPr>
        <w:pStyle w:val="1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22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Медицинские организации за последние время находятся под особо пристальным вниманием законодательных органов в связи с наличием факторов повышенной террористической опасности и относительной беззащитностью от криминальных угроз. </w:t>
      </w:r>
    </w:p>
    <w:p w:rsidR="00002285" w:rsidRPr="00002285" w:rsidRDefault="00002285" w:rsidP="00002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285">
        <w:rPr>
          <w:rFonts w:ascii="Times New Roman" w:hAnsi="Times New Roman" w:cs="Times New Roman"/>
          <w:sz w:val="28"/>
          <w:szCs w:val="28"/>
        </w:rPr>
        <w:t>Так, федеральным законом от 22.07.2008 г. № 123-ФЗ "Технический регламент о требованиях пожарной безопасности", в статью 32 "Классификация зданий, сооружений и пожарных отсеков по функциональной пожарной опасности", больницы отнесены к высшему классу риска функциональной пожарной опасности.</w:t>
      </w:r>
    </w:p>
    <w:p w:rsidR="00002285" w:rsidRPr="00002285" w:rsidRDefault="00002285" w:rsidP="00002285">
      <w:pPr>
        <w:pStyle w:val="1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0022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Физическая охрана объектов медицинских организаций остаётся главной формой профилактического воздействия на большинство угроз, в пределах компетенции, предоставленной </w:t>
      </w:r>
      <w:r w:rsidRPr="00002285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охранным организациям и персоналу медицинских организаций федеральным законодательством.</w:t>
      </w:r>
    </w:p>
    <w:p w:rsidR="00002285" w:rsidRDefault="00002285" w:rsidP="00002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285">
        <w:rPr>
          <w:rFonts w:ascii="Times New Roman" w:hAnsi="Times New Roman" w:cs="Times New Roman"/>
          <w:sz w:val="28"/>
          <w:szCs w:val="28"/>
        </w:rPr>
        <w:t>Для обеспечения безопасного функционирования медицинских организаций во всей Российской Федерации требуется не менее 230 тысяч работников охраны.</w:t>
      </w:r>
    </w:p>
    <w:p w:rsidR="00002285" w:rsidRDefault="00002285" w:rsidP="00002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ребованиями к антитеррористической защищенности объектов (территорий) </w:t>
      </w:r>
      <w:r w:rsidRPr="00002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Министерства здравоохранения </w:t>
      </w:r>
      <w:r w:rsidRPr="0000228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утвержденных  </w:t>
      </w:r>
      <w:r w:rsidRPr="00002285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002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 Российской Федерации от 13 января 2017 г. № 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02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медицинские организации относятся к объектам, подлежащим обязательной антитеррористической защищённости и им присваиваются категории опасности.</w:t>
      </w:r>
    </w:p>
    <w:p w:rsidR="00002285" w:rsidRDefault="00002285" w:rsidP="00002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 за обеспечение антитеррористической защищенности объектов медицинских организаций возлагается на руководителей органов (организаций), являющихся правообладателями объектов (территорий), а также на должностных лиц, осуществляющих непосредственное руководство их деятельностью.</w:t>
      </w:r>
    </w:p>
    <w:p w:rsidR="00002285" w:rsidRDefault="00002285" w:rsidP="00002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все объекты медицинских организаций обеспечены должной охраной. Вместе с тем, какие-либо единые стандартные требования о том, как охранной организации надо обеспечивать охрану объектов здравоохранения, на сегодняшний день отсутствуют.</w:t>
      </w:r>
    </w:p>
    <w:p w:rsidR="00002285" w:rsidRDefault="00002285" w:rsidP="000022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стандарта является первым в </w:t>
      </w:r>
      <w:r>
        <w:rPr>
          <w:rFonts w:ascii="Times New Roman" w:hAnsi="Times New Roman" w:cs="Times New Roman"/>
          <w:sz w:val="28"/>
          <w:szCs w:val="28"/>
        </w:rPr>
        <w:t xml:space="preserve">серии взаимосвязанных однородных национальных стандартов под единой аббревиатурой «Обеспечение безопасности медицинских организаций» и касается только выполнения общих требований к оказанию охранных услуг частными охранными организациями и подразделениями ведомственной охраны федеральных органов исполнительной власти, имеющими право на создание ведомственной охраны, на объектах медицинских организаций. </w:t>
      </w:r>
    </w:p>
    <w:p w:rsidR="00002285" w:rsidRDefault="00002285" w:rsidP="00002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проекте стандарта прописаны основные требования к проведению обследования объекта, перед взятием его под охрану, обеспечению пропускного и внутриобъектового режимов, а также алгоритмам обеспечения режимных мероприятий.</w:t>
      </w:r>
    </w:p>
    <w:p w:rsidR="00002285" w:rsidRDefault="00002285" w:rsidP="00002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обусловлено тем, что пропускной и внутриобъектовый режимы, являются основополагающим инструментом для профилактики и пресечения угроз криминального характера, а также охране объектов и имущества.</w:t>
      </w:r>
    </w:p>
    <w:p w:rsidR="00002285" w:rsidRDefault="00002285" w:rsidP="00002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Изложенные в проекте стандарта требования сформированы исходя из имеющейся практики деятельности частных охранных организаций по обеспечению охраны объектов медицинских организаций в столичном регионе.</w:t>
      </w:r>
    </w:p>
    <w:p w:rsidR="002B39FD" w:rsidRPr="002B39FD" w:rsidRDefault="002B39FD" w:rsidP="002B3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9FD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изучения проблем антитеррористической защищённости и охраны медицинских организаций рабочей группой выделено 17 уязвимых опасных зон, участков и критических элементов, подлежащих защите от террористической опасности, установлено 12 угроз безопасности, характерных только для медицинских организаций и смоделированы 10 психологических типов потенциальных правонарушителей порядка, установленного в медицинских организациях.</w:t>
      </w:r>
    </w:p>
    <w:p w:rsidR="002B39FD" w:rsidRPr="002B39FD" w:rsidRDefault="002B39FD" w:rsidP="002B3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9FD">
        <w:rPr>
          <w:rFonts w:ascii="Times New Roman" w:hAnsi="Times New Roman" w:cs="Times New Roman"/>
          <w:sz w:val="28"/>
          <w:szCs w:val="28"/>
          <w:shd w:val="clear" w:color="auto" w:fill="FFFFFF"/>
        </w:rPr>
        <w:t>В медицинских организациях, преимущественно в стационарах, и только там встречаются такие разновидности преступлений как:</w:t>
      </w:r>
    </w:p>
    <w:p w:rsidR="002B39FD" w:rsidRPr="002B39FD" w:rsidRDefault="002B39FD" w:rsidP="002B3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использование облика медицинского работника для маскировки при совершении профессионально подготовленных серийных краж, разбоев и </w:t>
      </w:r>
      <w:r w:rsidRPr="002B39F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даже заказных убийств, развратных действий под видом "осмотров" </w:t>
      </w:r>
      <w:proofErr w:type="spellStart"/>
      <w:r w:rsidRPr="002B39FD">
        <w:rPr>
          <w:rFonts w:ascii="Times New Roman" w:hAnsi="Times New Roman" w:cs="Times New Roman"/>
          <w:sz w:val="28"/>
          <w:szCs w:val="28"/>
          <w:shd w:val="clear" w:color="auto" w:fill="FFFFFF"/>
        </w:rPr>
        <w:t>лжегинекологами</w:t>
      </w:r>
      <w:proofErr w:type="spellEnd"/>
      <w:r w:rsidRPr="002B39F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B39FD" w:rsidRPr="002B39FD" w:rsidRDefault="002B39FD" w:rsidP="002B3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9FD">
        <w:rPr>
          <w:rFonts w:ascii="Times New Roman" w:hAnsi="Times New Roman" w:cs="Times New Roman"/>
          <w:sz w:val="28"/>
          <w:szCs w:val="28"/>
          <w:shd w:val="clear" w:color="auto" w:fill="FFFFFF"/>
        </w:rPr>
        <w:t>- нападение наркоманов с требованиями передачи наркотиков для немедленного приема;</w:t>
      </w:r>
    </w:p>
    <w:p w:rsidR="002B39FD" w:rsidRPr="002B39FD" w:rsidRDefault="002B39FD" w:rsidP="002B3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самосудных расправ с участниками ДТП, бытовых и криминальных конфликтов, когда убийства в больницах, перерастающие порой </w:t>
      </w:r>
      <w:bookmarkStart w:id="0" w:name="_GoBack"/>
      <w:bookmarkEnd w:id="0"/>
      <w:r w:rsidR="001A6E7A" w:rsidRPr="002B39FD">
        <w:rPr>
          <w:rFonts w:ascii="Times New Roman" w:hAnsi="Times New Roman" w:cs="Times New Roman"/>
          <w:sz w:val="28"/>
          <w:szCs w:val="28"/>
          <w:shd w:val="clear" w:color="auto" w:fill="FFFFFF"/>
        </w:rPr>
        <w:t>в массовые</w:t>
      </w:r>
      <w:r w:rsidR="001A6E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6E7A" w:rsidRPr="002B39FD">
        <w:rPr>
          <w:rFonts w:ascii="Times New Roman" w:hAnsi="Times New Roman" w:cs="Times New Roman"/>
          <w:sz w:val="28"/>
          <w:szCs w:val="28"/>
          <w:shd w:val="clear" w:color="auto" w:fill="FFFFFF"/>
        </w:rPr>
        <w:t>беспорядки,</w:t>
      </w:r>
      <w:r w:rsidRPr="002B3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совершают объединившиеся в организованные группы десятки погромщиков;</w:t>
      </w:r>
    </w:p>
    <w:p w:rsidR="002B39FD" w:rsidRPr="002B39FD" w:rsidRDefault="002B39FD" w:rsidP="002B3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9FD">
        <w:rPr>
          <w:rFonts w:ascii="Times New Roman" w:hAnsi="Times New Roman" w:cs="Times New Roman"/>
          <w:sz w:val="28"/>
          <w:szCs w:val="28"/>
          <w:shd w:val="clear" w:color="auto" w:fill="FFFFFF"/>
        </w:rPr>
        <w:t>- похищение новорождённых из боксов перинатальных центров;</w:t>
      </w:r>
    </w:p>
    <w:p w:rsidR="002B39FD" w:rsidRDefault="002B39FD" w:rsidP="002B3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9FD">
        <w:rPr>
          <w:rFonts w:ascii="Times New Roman" w:hAnsi="Times New Roman" w:cs="Times New Roman"/>
          <w:sz w:val="28"/>
          <w:szCs w:val="28"/>
          <w:shd w:val="clear" w:color="auto" w:fill="FFFFFF"/>
        </w:rPr>
        <w:t>- обдуманных, спланированных и готовящихся иногда годами убийства врачей на их рабочих местах на почве недовольства результатами оказания медицинской помощи.</w:t>
      </w:r>
    </w:p>
    <w:p w:rsidR="00002285" w:rsidRDefault="00002285" w:rsidP="002B3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основные положения проекта стандарта универсальны и прописаны с учетом имеющейся практики их применения, что позволит обеспечить уровень организации охраны и безопасности объектов </w:t>
      </w:r>
      <w:r w:rsidR="002B39FD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организаций вне зависимости от </w:t>
      </w:r>
      <w:r w:rsidR="002B3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специфики и региона их расположения.   </w:t>
      </w:r>
    </w:p>
    <w:p w:rsidR="00002285" w:rsidRDefault="00002285" w:rsidP="0000228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pacing w:val="11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Ст</w:t>
      </w:r>
      <w:r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анда</w:t>
      </w:r>
      <w:r>
        <w:rPr>
          <w:rFonts w:ascii="Times New Roman" w:eastAsia="Arial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Arial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пр</w:t>
      </w:r>
      <w:r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дн</w:t>
      </w:r>
      <w:r>
        <w:rPr>
          <w:rFonts w:ascii="Times New Roman" w:eastAsia="Arial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наче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7"/>
          <w:sz w:val="28"/>
          <w:szCs w:val="28"/>
        </w:rPr>
        <w:t>дл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Arial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пр</w:t>
      </w:r>
      <w:r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им</w:t>
      </w:r>
      <w:r>
        <w:rPr>
          <w:rFonts w:ascii="Times New Roman" w:eastAsia="Arial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ни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 xml:space="preserve"> </w:t>
      </w:r>
      <w:r w:rsidR="002B39FD"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 xml:space="preserve">медицинскими </w:t>
      </w:r>
      <w:r>
        <w:rPr>
          <w:rFonts w:ascii="Times New Roman" w:eastAsia="Arial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Arial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за</w:t>
      </w:r>
      <w:r>
        <w:rPr>
          <w:rFonts w:ascii="Times New Roman" w:eastAsia="Arial" w:hAnsi="Times New Roman" w:cs="Times New Roman"/>
          <w:color w:val="000000"/>
          <w:spacing w:val="7"/>
          <w:sz w:val="28"/>
          <w:szCs w:val="28"/>
        </w:rPr>
        <w:t>ц</w:t>
      </w:r>
      <w:r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иями и охранными организациями, осуществляющими охранные услуги на их объектах</w:t>
      </w:r>
      <w:r>
        <w:rPr>
          <w:rFonts w:ascii="Times New Roman" w:eastAsia="Arial" w:hAnsi="Times New Roman" w:cs="Times New Roman"/>
          <w:color w:val="000000"/>
          <w:spacing w:val="11"/>
          <w:sz w:val="28"/>
          <w:szCs w:val="28"/>
        </w:rPr>
        <w:t>.</w:t>
      </w:r>
    </w:p>
    <w:p w:rsidR="00002285" w:rsidRDefault="00002285" w:rsidP="00002285">
      <w:pPr>
        <w:spacing w:after="0" w:line="240" w:lineRule="auto"/>
        <w:ind w:firstLine="709"/>
        <w:jc w:val="both"/>
        <w:rPr>
          <w:rFonts w:ascii="Arial" w:eastAsia="Calibri" w:hAnsi="Arial" w:cs="Arial"/>
          <w:sz w:val="16"/>
          <w:szCs w:val="16"/>
        </w:rPr>
      </w:pPr>
    </w:p>
    <w:p w:rsidR="00002285" w:rsidRDefault="00002285" w:rsidP="0000228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Сведения о соответствии проекта национального стандарта федеральным законам и техническим регламентам </w:t>
      </w:r>
    </w:p>
    <w:p w:rsidR="00002285" w:rsidRDefault="00002285" w:rsidP="000022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Проект национального стандарта соответствует положениям Федерального закона от 29 июня 2015 года №162-ФЗ «О стандартизации в Российской Федерации».</w:t>
      </w:r>
    </w:p>
    <w:p w:rsidR="00002285" w:rsidRDefault="00002285" w:rsidP="00002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02285" w:rsidRDefault="00002285" w:rsidP="0000228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 о соответствии проекта национального стандарта международному стандарту</w:t>
      </w:r>
    </w:p>
    <w:p w:rsidR="00002285" w:rsidRDefault="00002285" w:rsidP="000022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Национальный стандарт разрабатывается впервые. При разработке проекта национального стандарта был использован отечественный и зарубежный опыт, в том числе содержащийся в стандартах отдельных объединений охранного сообщества. При этом настоящий стандарт не является гармонизированным по отношению к какому-либо международному, региональному или зарубежному стандарту.</w:t>
      </w:r>
    </w:p>
    <w:p w:rsidR="00002285" w:rsidRDefault="00002285" w:rsidP="00002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02285" w:rsidRDefault="00002285" w:rsidP="0000228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1"/>
      <w:r>
        <w:rPr>
          <w:rFonts w:ascii="Times New Roman" w:hAnsi="Times New Roman" w:cs="Times New Roman"/>
          <w:b/>
          <w:bCs/>
          <w:sz w:val="28"/>
          <w:szCs w:val="28"/>
        </w:rPr>
        <w:t>Взаимосвязь проекта стандарта с другими стандартами</w:t>
      </w:r>
      <w:bookmarkEnd w:id="1"/>
    </w:p>
    <w:p w:rsidR="00002285" w:rsidRDefault="00002285" w:rsidP="00002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 разрабатывается в увязке со следующими документами по стандартизации: </w:t>
      </w:r>
    </w:p>
    <w:p w:rsidR="00002285" w:rsidRDefault="00002285" w:rsidP="000022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2D2D2D"/>
          <w:spacing w:val="1"/>
          <w:sz w:val="28"/>
          <w:szCs w:val="28"/>
          <w:shd w:val="clear" w:color="auto" w:fill="FFFFFF"/>
          <w:lang w:eastAsia="en-US"/>
        </w:rPr>
      </w:pPr>
      <w:bookmarkStart w:id="2" w:name="_Hlk530141713"/>
      <w:r>
        <w:rPr>
          <w:rFonts w:ascii="Times New Roman" w:hAnsi="Times New Roman" w:cs="Times New Roman"/>
          <w:bCs/>
          <w:color w:val="2D2D2D"/>
          <w:spacing w:val="1"/>
          <w:sz w:val="28"/>
          <w:szCs w:val="28"/>
          <w:shd w:val="clear" w:color="auto" w:fill="FFFFFF"/>
        </w:rPr>
        <w:t>ГОСТ Р 52551-2016 Системы охраны и безопасности. Термины и определения</w:t>
      </w:r>
      <w:bookmarkEnd w:id="2"/>
      <w:r>
        <w:rPr>
          <w:rFonts w:ascii="Times New Roman" w:hAnsi="Times New Roman" w:cs="Times New Roman"/>
          <w:bCs/>
          <w:color w:val="2D2D2D"/>
          <w:spacing w:val="1"/>
          <w:sz w:val="28"/>
          <w:szCs w:val="28"/>
          <w:shd w:val="clear" w:color="auto" w:fill="FFFFFF"/>
        </w:rPr>
        <w:t>.</w:t>
      </w:r>
    </w:p>
    <w:p w:rsidR="00002285" w:rsidRDefault="00002285" w:rsidP="000022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D2D2D"/>
          <w:spacing w:val="1"/>
          <w:sz w:val="16"/>
          <w:szCs w:val="16"/>
          <w:shd w:val="clear" w:color="auto" w:fill="FFFFFF"/>
        </w:rPr>
      </w:pPr>
    </w:p>
    <w:p w:rsidR="00002285" w:rsidRDefault="00002285" w:rsidP="0000228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разработчике стандарта </w:t>
      </w:r>
    </w:p>
    <w:p w:rsidR="00002285" w:rsidRDefault="00002285" w:rsidP="0000228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Проект стандарта разработан:</w:t>
      </w:r>
    </w:p>
    <w:p w:rsidR="00002285" w:rsidRDefault="00002285" w:rsidP="00002285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Общероссийским отраслевым объединением работодателей в сфере охраны и безопасности «Федеральный координационный центр руководителей охранных структур» (ФКЦ РОС)</w:t>
      </w:r>
      <w:r>
        <w:t xml:space="preserve"> </w:t>
      </w:r>
    </w:p>
    <w:p w:rsidR="00002285" w:rsidRDefault="00002285" w:rsidP="000022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30413515"/>
      <w:r>
        <w:rPr>
          <w:rFonts w:ascii="Times New Roman" w:hAnsi="Times New Roman" w:cs="Times New Roman"/>
          <w:sz w:val="28"/>
          <w:szCs w:val="28"/>
        </w:rPr>
        <w:t>Адрес: 115280, г. Москва, 1-й Автозаводский пр., д. 4, корп. 1, оф. 610, тел. +7(495) 710-29-82.</w:t>
      </w:r>
    </w:p>
    <w:bookmarkEnd w:id="3"/>
    <w:p w:rsidR="00764281" w:rsidRDefault="00764281" w:rsidP="000022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81">
        <w:rPr>
          <w:rFonts w:ascii="Times New Roman" w:hAnsi="Times New Roman" w:cs="Times New Roman"/>
          <w:sz w:val="28"/>
          <w:szCs w:val="28"/>
        </w:rPr>
        <w:t>Саморегулируемой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64281">
        <w:rPr>
          <w:rFonts w:ascii="Times New Roman" w:hAnsi="Times New Roman" w:cs="Times New Roman"/>
          <w:sz w:val="28"/>
          <w:szCs w:val="28"/>
        </w:rPr>
        <w:t xml:space="preserve"> Союз негосударственных предприятий безопасности (СРО Союз НПБ)</w:t>
      </w:r>
    </w:p>
    <w:p w:rsidR="00764281" w:rsidRPr="001A6E7A" w:rsidRDefault="00764281" w:rsidP="000022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764281">
        <w:rPr>
          <w:rFonts w:ascii="Times New Roman" w:hAnsi="Times New Roman" w:cs="Times New Roman"/>
          <w:sz w:val="28"/>
          <w:szCs w:val="28"/>
        </w:rPr>
        <w:t>119261,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4281">
        <w:rPr>
          <w:rFonts w:ascii="Times New Roman" w:hAnsi="Times New Roman" w:cs="Times New Roman"/>
          <w:sz w:val="28"/>
          <w:szCs w:val="28"/>
        </w:rPr>
        <w:t xml:space="preserve"> Москва,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4281">
        <w:rPr>
          <w:rFonts w:ascii="Times New Roman" w:hAnsi="Times New Roman" w:cs="Times New Roman"/>
          <w:sz w:val="28"/>
          <w:szCs w:val="28"/>
        </w:rPr>
        <w:t xml:space="preserve"> Панфёрова,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4281">
        <w:rPr>
          <w:rFonts w:ascii="Times New Roman" w:hAnsi="Times New Roman" w:cs="Times New Roman"/>
          <w:sz w:val="28"/>
          <w:szCs w:val="28"/>
        </w:rPr>
        <w:t xml:space="preserve"> 16 корп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4281">
        <w:rPr>
          <w:rFonts w:ascii="Times New Roman" w:hAnsi="Times New Roman" w:cs="Times New Roman"/>
          <w:sz w:val="28"/>
          <w:szCs w:val="28"/>
        </w:rPr>
        <w:t xml:space="preserve"> 1, помещ</w:t>
      </w:r>
      <w:r w:rsidR="003217A8">
        <w:rPr>
          <w:rFonts w:ascii="Times New Roman" w:hAnsi="Times New Roman" w:cs="Times New Roman"/>
          <w:sz w:val="28"/>
          <w:szCs w:val="28"/>
        </w:rPr>
        <w:t>ение</w:t>
      </w:r>
      <w:r w:rsidRPr="00764281">
        <w:rPr>
          <w:rFonts w:ascii="Times New Roman" w:hAnsi="Times New Roman" w:cs="Times New Roman"/>
          <w:sz w:val="28"/>
          <w:szCs w:val="28"/>
        </w:rPr>
        <w:t xml:space="preserve"> III</w:t>
      </w:r>
      <w:r w:rsidR="003217A8">
        <w:rPr>
          <w:rFonts w:ascii="Times New Roman" w:hAnsi="Times New Roman" w:cs="Times New Roman"/>
          <w:sz w:val="28"/>
          <w:szCs w:val="28"/>
        </w:rPr>
        <w:t xml:space="preserve">, тел. </w:t>
      </w:r>
      <w:r w:rsidR="003217A8" w:rsidRPr="001A6E7A">
        <w:rPr>
          <w:rFonts w:ascii="Times New Roman" w:hAnsi="Times New Roman" w:cs="Times New Roman"/>
          <w:sz w:val="28"/>
          <w:szCs w:val="28"/>
        </w:rPr>
        <w:t>+7</w:t>
      </w:r>
      <w:r w:rsidR="001A6E7A" w:rsidRPr="001A6E7A">
        <w:t xml:space="preserve"> </w:t>
      </w:r>
      <w:r w:rsidR="001A6E7A" w:rsidRPr="001A6E7A">
        <w:rPr>
          <w:rFonts w:ascii="Times New Roman" w:hAnsi="Times New Roman" w:cs="Times New Roman"/>
          <w:sz w:val="28"/>
          <w:szCs w:val="28"/>
        </w:rPr>
        <w:t>(495)767-26-93</w:t>
      </w:r>
      <w:r w:rsidR="003217A8" w:rsidRPr="001A6E7A">
        <w:rPr>
          <w:rFonts w:ascii="Times New Roman" w:hAnsi="Times New Roman" w:cs="Times New Roman"/>
          <w:sz w:val="28"/>
          <w:szCs w:val="28"/>
        </w:rPr>
        <w:t>.</w:t>
      </w:r>
    </w:p>
    <w:p w:rsidR="00002285" w:rsidRDefault="00002285" w:rsidP="000022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Автономной некоммерческой организации Научно-исследовательский центр стратегического развития негосударственной сферы безопасности «Безопасность» (АНО НИЦ «Безопасность)</w:t>
      </w:r>
    </w:p>
    <w:p w:rsidR="00002285" w:rsidRDefault="00002285" w:rsidP="000022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115280, г. Москва, 1-й Автозаводский пр., д. 4, корп. 1, оф. 608, тел. +7(977) 879-57-20.</w:t>
      </w:r>
    </w:p>
    <w:p w:rsidR="00002285" w:rsidRDefault="00002285" w:rsidP="000022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Обществом с ограниченной ответственностью «Эталон» (ООО «Эталон»)</w:t>
      </w:r>
    </w:p>
    <w:p w:rsidR="00002285" w:rsidRDefault="00002285" w:rsidP="000022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34734409"/>
      <w:r>
        <w:rPr>
          <w:rFonts w:ascii="Times New Roman" w:hAnsi="Times New Roman" w:cs="Times New Roman"/>
          <w:sz w:val="28"/>
          <w:szCs w:val="28"/>
        </w:rPr>
        <w:t>Адрес: 115280, г. Москва, 1-й Автозаводский пр., д. 4, корп. 1, оф. 608, тел. +7(495) 641-00-73.</w:t>
      </w:r>
    </w:p>
    <w:bookmarkEnd w:id="4"/>
    <w:p w:rsidR="00002285" w:rsidRDefault="00002285" w:rsidP="0000228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7A8" w:rsidRDefault="003217A8" w:rsidP="0000228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285" w:rsidRDefault="00002285" w:rsidP="0000228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ТК 208                                               О.В. Климочкин</w:t>
      </w:r>
    </w:p>
    <w:p w:rsidR="00112A9F" w:rsidRPr="00B84DEA" w:rsidRDefault="00112A9F" w:rsidP="00B84DEA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</w:p>
    <w:sectPr w:rsidR="00112A9F" w:rsidRPr="00B84DEA" w:rsidSect="00B84DEA">
      <w:headerReference w:type="default" r:id="rId7"/>
      <w:pgSz w:w="11906" w:h="16838"/>
      <w:pgMar w:top="1134" w:right="850" w:bottom="1134" w:left="1701" w:header="5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ED9" w:rsidRDefault="00A02ED9" w:rsidP="00112A9F">
      <w:pPr>
        <w:spacing w:after="0" w:line="240" w:lineRule="auto"/>
      </w:pPr>
      <w:r>
        <w:separator/>
      </w:r>
    </w:p>
  </w:endnote>
  <w:endnote w:type="continuationSeparator" w:id="0">
    <w:p w:rsidR="00A02ED9" w:rsidRDefault="00A02ED9" w:rsidP="0011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ED9" w:rsidRDefault="00A02ED9" w:rsidP="00112A9F">
      <w:pPr>
        <w:spacing w:after="0" w:line="240" w:lineRule="auto"/>
      </w:pPr>
      <w:r>
        <w:separator/>
      </w:r>
    </w:p>
  </w:footnote>
  <w:footnote w:type="continuationSeparator" w:id="0">
    <w:p w:rsidR="00A02ED9" w:rsidRDefault="00A02ED9" w:rsidP="0011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A9F" w:rsidRDefault="00112A9F" w:rsidP="00614ED1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112A9F" w:rsidRDefault="00112A9F" w:rsidP="00B84DEA">
    <w:pPr>
      <w:pStyle w:val="a6"/>
      <w:tabs>
        <w:tab w:val="clear" w:pos="4677"/>
        <w:tab w:val="clear" w:pos="9355"/>
        <w:tab w:val="left" w:pos="410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8621352"/>
    <w:lvl w:ilvl="0">
      <w:start w:val="2"/>
      <w:numFmt w:val="decimal"/>
      <w:lvlText w:val="%1."/>
      <w:lvlJc w:val="left"/>
      <w:pPr>
        <w:ind w:left="0" w:firstLine="0"/>
      </w:pPr>
      <w:rPr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2B33C13"/>
    <w:multiLevelType w:val="hybridMultilevel"/>
    <w:tmpl w:val="E494A19C"/>
    <w:lvl w:ilvl="0" w:tplc="46687D3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0E43"/>
    <w:rsid w:val="00002285"/>
    <w:rsid w:val="00014849"/>
    <w:rsid w:val="000258D2"/>
    <w:rsid w:val="00067B67"/>
    <w:rsid w:val="00095A10"/>
    <w:rsid w:val="00112A9F"/>
    <w:rsid w:val="001A6E7A"/>
    <w:rsid w:val="0022077A"/>
    <w:rsid w:val="002B39FD"/>
    <w:rsid w:val="002D48E7"/>
    <w:rsid w:val="003217A8"/>
    <w:rsid w:val="00341D0A"/>
    <w:rsid w:val="003C390A"/>
    <w:rsid w:val="003D232B"/>
    <w:rsid w:val="003E5E3D"/>
    <w:rsid w:val="00445210"/>
    <w:rsid w:val="004542D3"/>
    <w:rsid w:val="00456D06"/>
    <w:rsid w:val="00504758"/>
    <w:rsid w:val="00537D8C"/>
    <w:rsid w:val="005619DD"/>
    <w:rsid w:val="00581CBC"/>
    <w:rsid w:val="00614ED1"/>
    <w:rsid w:val="00684ADE"/>
    <w:rsid w:val="00716E70"/>
    <w:rsid w:val="00727DDA"/>
    <w:rsid w:val="00764281"/>
    <w:rsid w:val="00826B8C"/>
    <w:rsid w:val="00857F16"/>
    <w:rsid w:val="00870E43"/>
    <w:rsid w:val="008B4ED4"/>
    <w:rsid w:val="009016D8"/>
    <w:rsid w:val="00A02ED9"/>
    <w:rsid w:val="00A267F1"/>
    <w:rsid w:val="00AC37CA"/>
    <w:rsid w:val="00B84DEA"/>
    <w:rsid w:val="00BF2A25"/>
    <w:rsid w:val="00E478D0"/>
    <w:rsid w:val="00F81736"/>
    <w:rsid w:val="00F87B3F"/>
    <w:rsid w:val="00FC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E98BB1"/>
  <w15:docId w15:val="{21733478-BC7E-454D-BB3B-701A361E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7F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4452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4521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obr">
    <w:name w:val="nobr"/>
    <w:basedOn w:val="a0"/>
    <w:uiPriority w:val="99"/>
    <w:rsid w:val="00445210"/>
  </w:style>
  <w:style w:type="paragraph" w:styleId="a3">
    <w:name w:val="Balloon Text"/>
    <w:basedOn w:val="a"/>
    <w:link w:val="a4"/>
    <w:uiPriority w:val="99"/>
    <w:semiHidden/>
    <w:rsid w:val="00561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619D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BF2A25"/>
    <w:pPr>
      <w:spacing w:after="0" w:line="240" w:lineRule="auto"/>
      <w:ind w:left="720"/>
    </w:pPr>
    <w:rPr>
      <w:rFonts w:ascii="Times New Roman" w:hAnsi="Times New Roman" w:cs="Times New Roman"/>
    </w:rPr>
  </w:style>
  <w:style w:type="paragraph" w:customStyle="1" w:styleId="s16">
    <w:name w:val="s_16"/>
    <w:basedOn w:val="a"/>
    <w:uiPriority w:val="99"/>
    <w:rsid w:val="00BF2A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B84D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C975BC"/>
    <w:rPr>
      <w:rFonts w:cs="Calibri"/>
    </w:rPr>
  </w:style>
  <w:style w:type="character" w:styleId="a8">
    <w:name w:val="page number"/>
    <w:basedOn w:val="a0"/>
    <w:uiPriority w:val="99"/>
    <w:rsid w:val="00B84DEA"/>
  </w:style>
  <w:style w:type="paragraph" w:styleId="a9">
    <w:name w:val="footer"/>
    <w:basedOn w:val="a"/>
    <w:link w:val="aa"/>
    <w:uiPriority w:val="99"/>
    <w:rsid w:val="00B84D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C975BC"/>
    <w:rPr>
      <w:rFonts w:cs="Calibri"/>
    </w:rPr>
  </w:style>
  <w:style w:type="paragraph" w:styleId="ab">
    <w:name w:val="Normal (Web)"/>
    <w:basedOn w:val="a"/>
    <w:uiPriority w:val="99"/>
    <w:semiHidden/>
    <w:unhideWhenUsed/>
    <w:rsid w:val="000022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0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0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Ярмолович</dc:creator>
  <cp:keywords/>
  <dc:description/>
  <cp:lastModifiedBy>KLIMOCHKIN-PC</cp:lastModifiedBy>
  <cp:revision>13</cp:revision>
  <cp:lastPrinted>2020-03-11T07:47:00Z</cp:lastPrinted>
  <dcterms:created xsi:type="dcterms:W3CDTF">2019-11-11T17:30:00Z</dcterms:created>
  <dcterms:modified xsi:type="dcterms:W3CDTF">2020-03-11T09:27:00Z</dcterms:modified>
</cp:coreProperties>
</file>